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A98" w14:textId="5867197A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</w:pP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t xml:space="preserve">We’re looking for a </w:t>
      </w: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br/>
        <w:t xml:space="preserve">PHILANTHROPY OFFICER, </w:t>
      </w:r>
      <w:r w:rsidR="00D61FED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t>LEADERSHIP</w:t>
      </w: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t xml:space="preserve"> GIVING</w:t>
      </w: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br/>
        <w:t>(</w:t>
      </w:r>
      <w:r w:rsidRPr="0004220C">
        <w:rPr>
          <w:rFonts w:ascii="Century Gothic" w:eastAsia="MS Mincho" w:hAnsi="Century Gothic" w:cs="Times New Roman"/>
          <w:b/>
          <w:bCs/>
          <w:i/>
          <w:iCs/>
          <w:sz w:val="24"/>
          <w:szCs w:val="24"/>
          <w:lang w:val="en-CA"/>
        </w:rPr>
        <w:t>16</w:t>
      </w:r>
      <w:r>
        <w:rPr>
          <w:rFonts w:ascii="Century Gothic" w:eastAsia="MS Mincho" w:hAnsi="Century Gothic" w:cs="Times New Roman"/>
          <w:b/>
          <w:bCs/>
          <w:i/>
          <w:iCs/>
          <w:sz w:val="24"/>
          <w:szCs w:val="24"/>
          <w:lang w:val="en-CA"/>
        </w:rPr>
        <w:t>/</w:t>
      </w:r>
      <w:r w:rsidRPr="0004220C">
        <w:rPr>
          <w:rFonts w:ascii="Century Gothic" w:eastAsia="MS Mincho" w:hAnsi="Century Gothic" w:cs="Times New Roman"/>
          <w:b/>
          <w:bCs/>
          <w:i/>
          <w:iCs/>
          <w:sz w:val="24"/>
          <w:szCs w:val="24"/>
          <w:lang w:val="en-CA"/>
        </w:rPr>
        <w:t>1</w:t>
      </w:r>
      <w:r>
        <w:rPr>
          <w:rFonts w:ascii="Century Gothic" w:eastAsia="MS Mincho" w:hAnsi="Century Gothic" w:cs="Times New Roman"/>
          <w:b/>
          <w:bCs/>
          <w:i/>
          <w:iCs/>
          <w:sz w:val="24"/>
          <w:szCs w:val="24"/>
          <w:lang w:val="en-CA"/>
        </w:rPr>
        <w:t>7-</w:t>
      </w:r>
      <w:r w:rsidRPr="0004220C">
        <w:rPr>
          <w:rFonts w:ascii="Century Gothic" w:eastAsia="MS Mincho" w:hAnsi="Century Gothic" w:cs="Times New Roman"/>
          <w:b/>
          <w:bCs/>
          <w:i/>
          <w:iCs/>
          <w:sz w:val="24"/>
          <w:szCs w:val="24"/>
          <w:lang w:val="en-CA"/>
        </w:rPr>
        <w:t>month Maternity Leave Contract starting September 1, 2026</w:t>
      </w: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t>)</w:t>
      </w:r>
      <w:r w:rsidRPr="0004220C">
        <w:rPr>
          <w:rFonts w:ascii="Century Gothic" w:eastAsia="MS Mincho" w:hAnsi="Century Gothic" w:cs="Times New Roman"/>
          <w:b/>
          <w:bCs/>
          <w:sz w:val="24"/>
          <w:szCs w:val="24"/>
          <w:lang w:val="en-CA"/>
        </w:rPr>
        <w:br/>
        <w:t>Salary Range $78,000-$90,000</w:t>
      </w:r>
    </w:p>
    <w:p w14:paraId="08167A24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/>
          <w:bCs/>
          <w:lang w:val="en-CA"/>
        </w:rPr>
      </w:pPr>
    </w:p>
    <w:p w14:paraId="61586049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/>
          <w:bCs/>
          <w:lang w:val="en-CA"/>
        </w:rPr>
      </w:pPr>
      <w:r w:rsidRPr="0004220C">
        <w:rPr>
          <w:rFonts w:ascii="Century Gothic" w:eastAsia="MS Mincho" w:hAnsi="Century Gothic" w:cs="Times New Roman"/>
          <w:b/>
          <w:bCs/>
          <w:lang w:val="en-CA"/>
        </w:rPr>
        <w:t>We are…</w:t>
      </w:r>
    </w:p>
    <w:p w14:paraId="1672CCFA" w14:textId="77777777" w:rsidR="0004220C" w:rsidRPr="0004220C" w:rsidRDefault="0004220C" w:rsidP="0004220C">
      <w:pPr>
        <w:numPr>
          <w:ilvl w:val="0"/>
          <w:numId w:val="10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 xml:space="preserve">A dynamic fundraising organization committed to raising funds and awareness to enhance health and wellness in our community. </w:t>
      </w:r>
    </w:p>
    <w:p w14:paraId="4D2E6158" w14:textId="77777777" w:rsidR="0004220C" w:rsidRPr="0004220C" w:rsidRDefault="0004220C" w:rsidP="0004220C">
      <w:pPr>
        <w:numPr>
          <w:ilvl w:val="0"/>
          <w:numId w:val="10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>A passionate team of staff and volunteers that have worked together to raise nearly $300 million in the 38-year history of the Foundation.</w:t>
      </w:r>
    </w:p>
    <w:p w14:paraId="07595499" w14:textId="77777777" w:rsidR="0004220C" w:rsidRPr="0004220C" w:rsidRDefault="0004220C" w:rsidP="0004220C">
      <w:pPr>
        <w:numPr>
          <w:ilvl w:val="0"/>
          <w:numId w:val="10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>An organization that is preparing for our next stage of growth and the launch of our next campaign project.</w:t>
      </w:r>
      <w:r w:rsidRPr="0004220C">
        <w:rPr>
          <w:rFonts w:ascii="Century Gothic" w:eastAsia="MS Mincho" w:hAnsi="Century Gothic" w:cs="Times New Roman"/>
          <w:bCs/>
          <w:lang w:val="en-CA"/>
        </w:rPr>
        <w:br/>
      </w:r>
    </w:p>
    <w:p w14:paraId="090F2D14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/>
          <w:bCs/>
          <w:lang w:val="en-CA"/>
        </w:rPr>
      </w:pPr>
      <w:r w:rsidRPr="0004220C">
        <w:rPr>
          <w:rFonts w:ascii="Century Gothic" w:eastAsia="MS Mincho" w:hAnsi="Century Gothic" w:cs="Times New Roman"/>
          <w:b/>
          <w:bCs/>
          <w:lang w:val="en-CA"/>
        </w:rPr>
        <w:t>The Philanthropy Officer, Leadership Giving…</w:t>
      </w:r>
    </w:p>
    <w:p w14:paraId="26411449" w14:textId="77777777" w:rsidR="0004220C" w:rsidRPr="0004220C" w:rsidRDefault="0004220C" w:rsidP="0004220C">
      <w:pPr>
        <w:numPr>
          <w:ilvl w:val="0"/>
          <w:numId w:val="11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>This position will be ideal for someone with high energy, a flexible schedule, and the ability to juggle a variety of tasks and deadlines and not break a sweat.</w:t>
      </w:r>
    </w:p>
    <w:p w14:paraId="29B3FAF4" w14:textId="77777777" w:rsidR="0004220C" w:rsidRPr="0004220C" w:rsidRDefault="0004220C" w:rsidP="0004220C">
      <w:pPr>
        <w:numPr>
          <w:ilvl w:val="0"/>
          <w:numId w:val="11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>We are a small but mighty team, and this position is ideal to grow your fundraising career.</w:t>
      </w:r>
    </w:p>
    <w:p w14:paraId="78AF3296" w14:textId="77777777" w:rsidR="0004220C" w:rsidRPr="0004220C" w:rsidRDefault="0004220C" w:rsidP="0004220C">
      <w:pPr>
        <w:numPr>
          <w:ilvl w:val="0"/>
          <w:numId w:val="11"/>
        </w:numPr>
        <w:spacing w:after="0"/>
        <w:rPr>
          <w:rFonts w:ascii="Century Gothic" w:eastAsia="MS Mincho" w:hAnsi="Century Gothic" w:cs="Times New Roman"/>
          <w:bCs/>
          <w:lang w:val="en-CA"/>
        </w:rPr>
      </w:pPr>
      <w:r w:rsidRPr="0004220C">
        <w:rPr>
          <w:rFonts w:ascii="Century Gothic" w:eastAsia="MS Mincho" w:hAnsi="Century Gothic" w:cs="Times New Roman"/>
          <w:bCs/>
          <w:lang w:val="en-CA"/>
        </w:rPr>
        <w:t>If you are donor-centered with excellent stewardship skills and a passion for fundraising, we want to hear from you!</w:t>
      </w:r>
    </w:p>
    <w:p w14:paraId="74349D6C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Cs/>
          <w:lang w:val="en-CA"/>
        </w:rPr>
      </w:pPr>
    </w:p>
    <w:p w14:paraId="21883F08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Cs/>
          <w:i/>
          <w:iCs/>
          <w:lang w:val="en-CA"/>
        </w:rPr>
      </w:pPr>
      <w:r w:rsidRPr="0004220C">
        <w:rPr>
          <w:rFonts w:ascii="Century Gothic" w:eastAsia="MS Mincho" w:hAnsi="Century Gothic" w:cs="Times New Roman"/>
          <w:bCs/>
          <w:i/>
          <w:iCs/>
          <w:lang w:val="en-CA"/>
        </w:rPr>
        <w:t xml:space="preserve">Applicants should send a resume and cover letter by </w:t>
      </w:r>
      <w:r w:rsidRPr="0004220C">
        <w:rPr>
          <w:rFonts w:ascii="Century Gothic" w:eastAsia="MS Mincho" w:hAnsi="Century Gothic" w:cs="Times New Roman"/>
          <w:b/>
          <w:bCs/>
          <w:i/>
          <w:iCs/>
          <w:lang w:val="en-CA"/>
        </w:rPr>
        <w:t>July 17, 2026</w:t>
      </w:r>
      <w:r w:rsidRPr="0004220C">
        <w:rPr>
          <w:rFonts w:ascii="Century Gothic" w:eastAsia="MS Mincho" w:hAnsi="Century Gothic" w:cs="Times New Roman"/>
          <w:bCs/>
          <w:i/>
          <w:iCs/>
          <w:lang w:val="en-CA"/>
        </w:rPr>
        <w:t>, via email to Hiring Manager at hr@pahfoundation.ca. We thank all applicants for their interest, however only those being interviewed will be contacted.</w:t>
      </w:r>
    </w:p>
    <w:p w14:paraId="02E6E70F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Cs/>
          <w:i/>
          <w:iCs/>
        </w:rPr>
      </w:pPr>
    </w:p>
    <w:p w14:paraId="6F3AD30F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Cs/>
          <w:i/>
          <w:iCs/>
        </w:rPr>
      </w:pPr>
      <w:r w:rsidRPr="0004220C">
        <w:rPr>
          <w:rFonts w:ascii="Century Gothic" w:eastAsia="MS Mincho" w:hAnsi="Century Gothic" w:cs="Times New Roman"/>
          <w:bCs/>
          <w:i/>
          <w:iCs/>
        </w:rPr>
        <w:t>Diversity is a core value at Peace Arch Hospital + Community Health Foundation, and we are committed to building and sustaining an inclusive and equitable working environment for all staff. Should you require accommodation, please contact us.</w:t>
      </w:r>
      <w:r w:rsidRPr="0004220C">
        <w:rPr>
          <w:rFonts w:ascii="Century Gothic" w:eastAsia="MS Mincho" w:hAnsi="Century Gothic" w:cs="Times New Roman"/>
          <w:bCs/>
          <w:i/>
          <w:iCs/>
        </w:rPr>
        <w:br/>
      </w:r>
    </w:p>
    <w:p w14:paraId="3EBFD186" w14:textId="77777777" w:rsidR="0004220C" w:rsidRPr="0004220C" w:rsidRDefault="0004220C" w:rsidP="0004220C">
      <w:pPr>
        <w:spacing w:after="0"/>
        <w:rPr>
          <w:rFonts w:ascii="Century Gothic" w:eastAsia="MS Mincho" w:hAnsi="Century Gothic" w:cs="Times New Roman"/>
          <w:bCs/>
          <w:i/>
          <w:iCs/>
        </w:rPr>
      </w:pPr>
      <w:r w:rsidRPr="0004220C">
        <w:rPr>
          <w:rFonts w:ascii="Century Gothic" w:eastAsia="MS Mincho" w:hAnsi="Century Gothic" w:cs="Times New Roman"/>
          <w:bCs/>
          <w:i/>
          <w:iCs/>
        </w:rPr>
        <w:t>We respectfully acknowledge the history, language, and culture of the Semiahmoo First Nation whose unceded and traditional homeland we conduct our work on.</w:t>
      </w:r>
    </w:p>
    <w:p w14:paraId="074FEEB5" w14:textId="77777777" w:rsidR="0004220C" w:rsidRDefault="0004220C" w:rsidP="0004220C">
      <w:pPr>
        <w:spacing w:after="0"/>
        <w:rPr>
          <w:rFonts w:ascii="Century Gothic" w:eastAsia="MS Mincho" w:hAnsi="Century Gothic" w:cs="Times New Roman"/>
          <w:b/>
          <w:bCs/>
          <w:sz w:val="24"/>
          <w:szCs w:val="24"/>
        </w:rPr>
      </w:pPr>
    </w:p>
    <w:p w14:paraId="0883BE3C" w14:textId="1CEE917B" w:rsidR="0004220C" w:rsidRPr="00510C22" w:rsidRDefault="0004220C" w:rsidP="0004220C">
      <w:pPr>
        <w:spacing w:after="0"/>
        <w:rPr>
          <w:rFonts w:ascii="Century Gothic" w:eastAsia="MS Mincho" w:hAnsi="Century Gothic" w:cs="Times New Roman"/>
          <w:b/>
          <w:sz w:val="32"/>
          <w:szCs w:val="32"/>
        </w:rPr>
      </w:pPr>
      <w:r w:rsidRPr="00510C22">
        <w:rPr>
          <w:rFonts w:ascii="Century Gothic" w:eastAsia="MS Mincho" w:hAnsi="Century Gothic" w:cs="Times New Roman"/>
          <w:b/>
          <w:sz w:val="32"/>
          <w:szCs w:val="32"/>
        </w:rPr>
        <w:lastRenderedPageBreak/>
        <w:t>Job Profile</w:t>
      </w:r>
    </w:p>
    <w:p w14:paraId="4125B447" w14:textId="77777777" w:rsidR="0004220C" w:rsidRPr="00510C22" w:rsidRDefault="0004220C" w:rsidP="0004220C">
      <w:pPr>
        <w:pBdr>
          <w:bottom w:val="single" w:sz="4" w:space="1" w:color="auto"/>
        </w:pBdr>
        <w:spacing w:after="0" w:line="288" w:lineRule="auto"/>
        <w:rPr>
          <w:rFonts w:ascii="Century Gothic" w:eastAsia="MS Mincho" w:hAnsi="Century Gothic" w:cs="Times New Roman"/>
          <w:caps/>
          <w:sz w:val="32"/>
          <w:szCs w:val="32"/>
          <w:lang w:val="en-CA"/>
        </w:rPr>
      </w:pPr>
      <w:r w:rsidRPr="00510C22">
        <w:rPr>
          <w:rFonts w:ascii="Century Gothic" w:eastAsia="MS Mincho" w:hAnsi="Century Gothic" w:cs="Times New Roman"/>
          <w:caps/>
          <w:sz w:val="32"/>
          <w:szCs w:val="32"/>
          <w:lang w:val="en-CA"/>
        </w:rPr>
        <w:t xml:space="preserve">Philanthropy </w:t>
      </w:r>
      <w:r>
        <w:rPr>
          <w:rFonts w:ascii="Century Gothic" w:eastAsia="MS Mincho" w:hAnsi="Century Gothic" w:cs="Times New Roman"/>
          <w:caps/>
          <w:sz w:val="32"/>
          <w:szCs w:val="32"/>
          <w:lang w:val="en-CA"/>
        </w:rPr>
        <w:t>Officer, Leadership Giving</w:t>
      </w:r>
    </w:p>
    <w:p w14:paraId="5E81CF46" w14:textId="77777777" w:rsidR="0004220C" w:rsidRPr="00510C22" w:rsidRDefault="0004220C" w:rsidP="0004220C">
      <w:pPr>
        <w:spacing w:after="0" w:line="288" w:lineRule="auto"/>
        <w:rPr>
          <w:rFonts w:ascii="Century Gothic" w:eastAsia="MS Mincho" w:hAnsi="Century Gothic" w:cs="Times New Roman"/>
        </w:rPr>
      </w:pPr>
      <w:r w:rsidRPr="00510C22">
        <w:rPr>
          <w:rFonts w:ascii="Century Gothic" w:eastAsia="MS Mincho" w:hAnsi="Century Gothic" w:cs="Times New Roman"/>
        </w:rPr>
        <w:t xml:space="preserve"> </w:t>
      </w:r>
    </w:p>
    <w:p w14:paraId="65DDF7DB" w14:textId="77777777" w:rsidR="0004220C" w:rsidRPr="0023145C" w:rsidRDefault="0004220C" w:rsidP="0004220C">
      <w:pPr>
        <w:spacing w:after="0" w:line="288" w:lineRule="auto"/>
        <w:rPr>
          <w:rFonts w:ascii="Century Gothic" w:eastAsia="MS Mincho" w:hAnsi="Century Gothic" w:cs="Times New Roman"/>
          <w:b/>
        </w:rPr>
      </w:pPr>
      <w:r w:rsidRPr="0023145C">
        <w:rPr>
          <w:rFonts w:ascii="Century Gothic" w:eastAsia="MS Mincho" w:hAnsi="Century Gothic" w:cs="Times New Roman"/>
          <w:b/>
        </w:rPr>
        <w:t>Summary of Role:</w:t>
      </w:r>
    </w:p>
    <w:p w14:paraId="0F7A7217" w14:textId="77777777" w:rsidR="0004220C" w:rsidRPr="0023145C" w:rsidRDefault="0004220C" w:rsidP="0004220C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 xml:space="preserve">Responsible for the management of a portfolio of individual major gift donors, and raising funds by employing cultivation, solicitation and stewardship strategies </w:t>
      </w:r>
    </w:p>
    <w:p w14:paraId="6777948D" w14:textId="77777777" w:rsidR="0004220C" w:rsidRPr="0023145C" w:rsidRDefault="0004220C" w:rsidP="0004220C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Works in collaboration with the Director on Capital Campaigns</w:t>
      </w:r>
    </w:p>
    <w:p w14:paraId="718AC7E7" w14:textId="77777777" w:rsidR="0004220C" w:rsidRPr="0023145C" w:rsidRDefault="0004220C" w:rsidP="0004220C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 xml:space="preserve">Ensures a very high standard of customer service </w:t>
      </w:r>
    </w:p>
    <w:p w14:paraId="7423CB39" w14:textId="77777777" w:rsidR="0004220C" w:rsidRPr="0023145C" w:rsidRDefault="0004220C" w:rsidP="0004220C">
      <w:pPr>
        <w:tabs>
          <w:tab w:val="left" w:pos="720"/>
        </w:tabs>
        <w:spacing w:after="0"/>
        <w:ind w:left="360"/>
        <w:rPr>
          <w:rFonts w:ascii="Century Gothic" w:eastAsia="MS Mincho" w:hAnsi="Century Gothic" w:cs="Times New Roman"/>
        </w:rPr>
      </w:pPr>
    </w:p>
    <w:p w14:paraId="32846EEA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b/>
        </w:rPr>
      </w:pPr>
      <w:r w:rsidRPr="0023145C">
        <w:rPr>
          <w:rFonts w:ascii="Century Gothic" w:eastAsia="MS Mincho" w:hAnsi="Century Gothic" w:cs="Times New Roman"/>
          <w:b/>
        </w:rPr>
        <w:t xml:space="preserve">Reports to: </w:t>
      </w:r>
    </w:p>
    <w:p w14:paraId="1D9FE02D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 xml:space="preserve">Director, Philanthropy </w:t>
      </w:r>
    </w:p>
    <w:p w14:paraId="1967D7AC" w14:textId="77777777" w:rsidR="0004220C" w:rsidRPr="0023145C" w:rsidRDefault="0004220C" w:rsidP="0004220C">
      <w:pPr>
        <w:spacing w:after="0"/>
        <w:ind w:left="720"/>
        <w:rPr>
          <w:rFonts w:ascii="Century Gothic" w:eastAsia="MS Mincho" w:hAnsi="Century Gothic" w:cs="Times New Roman"/>
        </w:rPr>
      </w:pPr>
    </w:p>
    <w:p w14:paraId="33225604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b/>
        </w:rPr>
      </w:pPr>
      <w:r w:rsidRPr="0023145C">
        <w:rPr>
          <w:rFonts w:ascii="Century Gothic" w:eastAsia="MS Mincho" w:hAnsi="Century Gothic" w:cs="Times New Roman"/>
          <w:b/>
        </w:rPr>
        <w:t xml:space="preserve">Direct Reports:  </w:t>
      </w:r>
    </w:p>
    <w:p w14:paraId="474A9C89" w14:textId="77777777" w:rsidR="0004220C" w:rsidRPr="0023145C" w:rsidRDefault="0004220C" w:rsidP="0004220C">
      <w:pPr>
        <w:numPr>
          <w:ilvl w:val="0"/>
          <w:numId w:val="8"/>
        </w:numPr>
        <w:spacing w:after="0" w:line="240" w:lineRule="auto"/>
        <w:rPr>
          <w:rFonts w:ascii="Century Gothic" w:eastAsia="MS Mincho" w:hAnsi="Century Gothic" w:cs="Times New Roman"/>
        </w:rPr>
      </w:pPr>
      <w:r w:rsidRPr="0023145C">
        <w:rPr>
          <w:rFonts w:ascii="Century Gothic" w:eastAsia="MS Mincho" w:hAnsi="Century Gothic" w:cs="Times New Roman"/>
        </w:rPr>
        <w:t>None</w:t>
      </w:r>
    </w:p>
    <w:p w14:paraId="14641FBF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</w:rPr>
      </w:pPr>
    </w:p>
    <w:p w14:paraId="286381E7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b/>
          <w:caps/>
        </w:rPr>
      </w:pPr>
      <w:r w:rsidRPr="0023145C">
        <w:rPr>
          <w:rFonts w:ascii="Century Gothic" w:eastAsia="MS Mincho" w:hAnsi="Century Gothic" w:cs="Times New Roman"/>
          <w:b/>
          <w:caps/>
        </w:rPr>
        <w:t>RESPONSIBILITIES</w:t>
      </w:r>
    </w:p>
    <w:p w14:paraId="0C7B30B8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 xml:space="preserve">Assumes primary responsibility for the overall fundraising success of a designated portfolio of major donor accounts </w:t>
      </w:r>
      <w:proofErr w:type="gramStart"/>
      <w:r w:rsidRPr="0023145C">
        <w:rPr>
          <w:rFonts w:ascii="Century Gothic" w:eastAsia="MS Mincho" w:hAnsi="Century Gothic" w:cs="Times New Roman"/>
          <w:lang w:val="en-CA"/>
        </w:rPr>
        <w:t>in order to</w:t>
      </w:r>
      <w:proofErr w:type="gramEnd"/>
      <w:r w:rsidRPr="0023145C">
        <w:rPr>
          <w:rFonts w:ascii="Century Gothic" w:eastAsia="MS Mincho" w:hAnsi="Century Gothic" w:cs="Times New Roman"/>
          <w:lang w:val="en-CA"/>
        </w:rPr>
        <w:t xml:space="preserve"> renew and upgrade donors</w:t>
      </w:r>
      <w:r>
        <w:rPr>
          <w:rFonts w:ascii="Century Gothic" w:eastAsia="MS Mincho" w:hAnsi="Century Gothic" w:cs="Times New Roman"/>
          <w:lang w:val="en-CA"/>
        </w:rPr>
        <w:t xml:space="preserve">, </w:t>
      </w:r>
      <w:r w:rsidRPr="0023145C">
        <w:rPr>
          <w:rFonts w:ascii="Century Gothic" w:eastAsia="MS Mincho" w:hAnsi="Century Gothic" w:cs="Times New Roman"/>
          <w:lang w:val="en-CA"/>
        </w:rPr>
        <w:t>cultivate new prospects</w:t>
      </w:r>
      <w:r>
        <w:rPr>
          <w:rFonts w:ascii="Century Gothic" w:eastAsia="MS Mincho" w:hAnsi="Century Gothic" w:cs="Times New Roman"/>
          <w:lang w:val="en-CA"/>
        </w:rPr>
        <w:t>,</w:t>
      </w:r>
      <w:r w:rsidRPr="0023145C">
        <w:rPr>
          <w:rFonts w:ascii="Century Gothic" w:eastAsia="MS Mincho" w:hAnsi="Century Gothic" w:cs="Times New Roman"/>
          <w:lang w:val="en-CA"/>
        </w:rPr>
        <w:t> and meet fundraising targets</w:t>
      </w:r>
    </w:p>
    <w:p w14:paraId="6D08C65A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Employs a moves management system and pipeline to build the major donor program and advance relationships with donors in a timely manner</w:t>
      </w:r>
    </w:p>
    <w:p w14:paraId="04AE5DCA" w14:textId="77777777" w:rsidR="0004220C" w:rsidRDefault="0004220C" w:rsidP="0004220C">
      <w:pPr>
        <w:spacing w:after="0" w:line="240" w:lineRule="auto"/>
        <w:ind w:left="780"/>
        <w:rPr>
          <w:rFonts w:ascii="Century Gothic" w:eastAsia="MS Mincho" w:hAnsi="Century Gothic" w:cs="Times New Roman"/>
          <w:lang w:val="en-CA"/>
        </w:rPr>
      </w:pPr>
    </w:p>
    <w:p w14:paraId="2529E698" w14:textId="77777777" w:rsidR="0004220C" w:rsidRPr="008916F8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  <w:r w:rsidRPr="008916F8">
        <w:rPr>
          <w:rFonts w:ascii="Century Gothic" w:eastAsia="MS Mincho" w:hAnsi="Century Gothic" w:cs="Times New Roman"/>
          <w:b/>
          <w:bCs/>
          <w:lang w:val="en-CA"/>
        </w:rPr>
        <w:t>Major Gifts:</w:t>
      </w:r>
    </w:p>
    <w:p w14:paraId="53802E9B" w14:textId="77777777" w:rsidR="0004220C" w:rsidRPr="008916F8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8916F8">
        <w:rPr>
          <w:rFonts w:ascii="Century Gothic" w:eastAsia="MS Mincho" w:hAnsi="Century Gothic" w:cs="Times New Roman"/>
          <w:lang w:val="en-CA"/>
        </w:rPr>
        <w:t xml:space="preserve">Secures a range of major gift donations for various campaigns and special projects by: </w:t>
      </w:r>
    </w:p>
    <w:p w14:paraId="7788E4E5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Conducting research on prospects and donors</w:t>
      </w:r>
    </w:p>
    <w:p w14:paraId="59C2174E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Developing and executing tailored strategies for prospects and donors</w:t>
      </w:r>
    </w:p>
    <w:p w14:paraId="0604FDC1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Creating detailed proposals and applications for support</w:t>
      </w:r>
    </w:p>
    <w:p w14:paraId="0887969B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Making person-to-person donor contact</w:t>
      </w:r>
    </w:p>
    <w:p w14:paraId="54A96258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Ensuring proper follow-up, stewardship</w:t>
      </w:r>
      <w:r>
        <w:rPr>
          <w:rFonts w:ascii="Century Gothic" w:eastAsia="MS Mincho" w:hAnsi="Century Gothic" w:cs="Times New Roman"/>
          <w:lang w:val="en-CA"/>
        </w:rPr>
        <w:t>,</w:t>
      </w:r>
      <w:r w:rsidRPr="0023145C">
        <w:rPr>
          <w:rFonts w:ascii="Century Gothic" w:eastAsia="MS Mincho" w:hAnsi="Century Gothic" w:cs="Times New Roman"/>
          <w:lang w:val="en-CA"/>
        </w:rPr>
        <w:t xml:space="preserve"> and recognition opportunities are utilized  </w:t>
      </w:r>
    </w:p>
    <w:p w14:paraId="012E9FFE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Ensuring pledge payment fulfillment</w:t>
      </w:r>
    </w:p>
    <w:p w14:paraId="74BC7477" w14:textId="77777777" w:rsidR="0004220C" w:rsidRPr="0023145C" w:rsidRDefault="0004220C" w:rsidP="0004220C">
      <w:pPr>
        <w:numPr>
          <w:ilvl w:val="1"/>
          <w:numId w:val="7"/>
        </w:numPr>
        <w:spacing w:after="0" w:line="240" w:lineRule="auto"/>
        <w:ind w:right="-82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Conducting tours of hospital/health centre facilities</w:t>
      </w:r>
    </w:p>
    <w:p w14:paraId="7CCCE4FA" w14:textId="77777777" w:rsidR="0004220C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</w:p>
    <w:p w14:paraId="221098B4" w14:textId="77777777" w:rsidR="0004220C" w:rsidRPr="008916F8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  <w:r>
        <w:rPr>
          <w:rFonts w:ascii="Century Gothic" w:eastAsia="MS Mincho" w:hAnsi="Century Gothic" w:cs="Times New Roman"/>
          <w:b/>
          <w:bCs/>
          <w:lang w:val="en-CA"/>
        </w:rPr>
        <w:t>Capital Campaign Support</w:t>
      </w:r>
      <w:r w:rsidRPr="008916F8">
        <w:rPr>
          <w:rFonts w:ascii="Century Gothic" w:eastAsia="MS Mincho" w:hAnsi="Century Gothic" w:cs="Times New Roman"/>
          <w:b/>
          <w:bCs/>
          <w:lang w:val="en-CA"/>
        </w:rPr>
        <w:t>:</w:t>
      </w:r>
    </w:p>
    <w:p w14:paraId="71BEEA55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Leading cultivation events</w:t>
      </w:r>
      <w:r>
        <w:rPr>
          <w:rFonts w:ascii="Century Gothic" w:eastAsia="MS Mincho" w:hAnsi="Century Gothic" w:cs="Times New Roman"/>
          <w:lang w:val="en-CA"/>
        </w:rPr>
        <w:t xml:space="preserve"> throughout the year</w:t>
      </w:r>
    </w:p>
    <w:p w14:paraId="4430C0E1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lastRenderedPageBreak/>
        <w:t>Assists with Capital Campaign Management, utilizing industry best practices</w:t>
      </w:r>
    </w:p>
    <w:p w14:paraId="1D645746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Working closely with volunteer Campaign Committee including Board Members and community stakeholders</w:t>
      </w:r>
    </w:p>
    <w:p w14:paraId="2D74E29C" w14:textId="77777777" w:rsidR="0004220C" w:rsidRPr="00971E84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>
        <w:rPr>
          <w:rFonts w:ascii="Century Gothic" w:eastAsia="MS Mincho" w:hAnsi="Century Gothic" w:cs="Times New Roman"/>
          <w:lang w:val="en-CA"/>
        </w:rPr>
        <w:t>Assists with cultivation and solicitation strategies for key campaign prospects</w:t>
      </w:r>
    </w:p>
    <w:p w14:paraId="78264DC4" w14:textId="77777777" w:rsidR="0004220C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</w:p>
    <w:p w14:paraId="504D6492" w14:textId="77777777" w:rsidR="0004220C" w:rsidRPr="008916F8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  <w:r>
        <w:rPr>
          <w:rFonts w:ascii="Century Gothic" w:eastAsia="MS Mincho" w:hAnsi="Century Gothic" w:cs="Times New Roman"/>
          <w:b/>
          <w:bCs/>
          <w:lang w:val="en-CA"/>
        </w:rPr>
        <w:t>Ambassadors Circle</w:t>
      </w:r>
      <w:r w:rsidRPr="008916F8">
        <w:rPr>
          <w:rFonts w:ascii="Century Gothic" w:eastAsia="MS Mincho" w:hAnsi="Century Gothic" w:cs="Times New Roman"/>
          <w:b/>
          <w:bCs/>
          <w:lang w:val="en-CA"/>
        </w:rPr>
        <w:t>:</w:t>
      </w:r>
    </w:p>
    <w:p w14:paraId="441807FC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>
        <w:rPr>
          <w:rFonts w:ascii="Century Gothic" w:eastAsia="MS Mincho" w:hAnsi="Century Gothic" w:cs="Times New Roman"/>
          <w:lang w:val="en-CA"/>
        </w:rPr>
        <w:t xml:space="preserve">Leads key stewardship functions such as the annual </w:t>
      </w:r>
      <w:r w:rsidRPr="0023145C">
        <w:rPr>
          <w:rFonts w:ascii="Century Gothic" w:eastAsia="MS Mincho" w:hAnsi="Century Gothic" w:cs="Times New Roman"/>
          <w:i/>
          <w:lang w:val="en-CA"/>
        </w:rPr>
        <w:t>Ambassador’s Circle</w:t>
      </w:r>
      <w:r w:rsidRPr="0023145C">
        <w:rPr>
          <w:rFonts w:ascii="Century Gothic" w:eastAsia="MS Mincho" w:hAnsi="Century Gothic" w:cs="Times New Roman"/>
          <w:lang w:val="en-CA"/>
        </w:rPr>
        <w:t xml:space="preserve"> event</w:t>
      </w:r>
      <w:r>
        <w:rPr>
          <w:rFonts w:ascii="Century Gothic" w:eastAsia="MS Mincho" w:hAnsi="Century Gothic" w:cs="Times New Roman"/>
          <w:lang w:val="en-CA"/>
        </w:rPr>
        <w:t xml:space="preserve"> and intimate lunch with CEO of FHA</w:t>
      </w:r>
    </w:p>
    <w:p w14:paraId="68F72B4E" w14:textId="77777777" w:rsidR="0004220C" w:rsidRPr="00971E84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>
        <w:rPr>
          <w:rFonts w:ascii="Century Gothic" w:eastAsia="MS Mincho" w:hAnsi="Century Gothic" w:cs="Times New Roman"/>
          <w:lang w:val="en-CA"/>
        </w:rPr>
        <w:t>Works with Stewardship Officer and Communications team to plan and execute key stewardship touchpoints throughout the year</w:t>
      </w:r>
    </w:p>
    <w:p w14:paraId="6D454A97" w14:textId="77777777" w:rsidR="0004220C" w:rsidRDefault="0004220C" w:rsidP="0004220C">
      <w:pPr>
        <w:spacing w:after="0" w:line="240" w:lineRule="auto"/>
        <w:rPr>
          <w:rFonts w:ascii="Century Gothic" w:eastAsia="MS Mincho" w:hAnsi="Century Gothic" w:cs="Times New Roman"/>
          <w:lang w:val="en-CA"/>
        </w:rPr>
      </w:pPr>
    </w:p>
    <w:p w14:paraId="68C79571" w14:textId="77777777" w:rsidR="0004220C" w:rsidRPr="008916F8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bCs/>
          <w:lang w:val="en-CA"/>
        </w:rPr>
      </w:pPr>
      <w:r>
        <w:rPr>
          <w:rFonts w:ascii="Century Gothic" w:eastAsia="MS Mincho" w:hAnsi="Century Gothic" w:cs="Times New Roman"/>
          <w:b/>
          <w:bCs/>
          <w:lang w:val="en-CA"/>
        </w:rPr>
        <w:t>Gifts of Shares</w:t>
      </w:r>
      <w:r w:rsidRPr="008916F8">
        <w:rPr>
          <w:rFonts w:ascii="Century Gothic" w:eastAsia="MS Mincho" w:hAnsi="Century Gothic" w:cs="Times New Roman"/>
          <w:b/>
          <w:bCs/>
          <w:lang w:val="en-CA"/>
        </w:rPr>
        <w:t>:</w:t>
      </w:r>
    </w:p>
    <w:p w14:paraId="4BBCEBEA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</w:rPr>
      </w:pPr>
      <w:r w:rsidRPr="0023145C">
        <w:rPr>
          <w:rFonts w:ascii="Century Gothic" w:eastAsia="MS Mincho" w:hAnsi="Century Gothic" w:cs="Times New Roman"/>
        </w:rPr>
        <w:t xml:space="preserve">Facilitates securities donations and works with Finance as appropriate </w:t>
      </w:r>
    </w:p>
    <w:p w14:paraId="29B33E03" w14:textId="77777777" w:rsidR="0004220C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</w:rPr>
      </w:pPr>
      <w:r>
        <w:rPr>
          <w:rFonts w:ascii="Century Gothic" w:eastAsia="MS Mincho" w:hAnsi="Century Gothic" w:cs="Times New Roman"/>
        </w:rPr>
        <w:t>Works with Philanthropy Officer, Legacy on Partners in Planning program</w:t>
      </w:r>
    </w:p>
    <w:p w14:paraId="5C5EAFF0" w14:textId="77777777" w:rsidR="0004220C" w:rsidRPr="00971E84" w:rsidRDefault="0004220C" w:rsidP="0004220C">
      <w:pPr>
        <w:numPr>
          <w:ilvl w:val="0"/>
          <w:numId w:val="7"/>
        </w:numPr>
        <w:spacing w:after="0" w:line="240" w:lineRule="auto"/>
        <w:rPr>
          <w:rFonts w:ascii="Century Gothic" w:eastAsia="MS Mincho" w:hAnsi="Century Gothic" w:cs="Times New Roman"/>
        </w:rPr>
      </w:pPr>
      <w:r>
        <w:rPr>
          <w:rFonts w:ascii="Century Gothic" w:eastAsia="MS Mincho" w:hAnsi="Century Gothic" w:cs="Times New Roman"/>
        </w:rPr>
        <w:t xml:space="preserve">Works collaboratively with local financial advisors to increase awareness and understanding of gifts of stock, life insurance, and DAFs </w:t>
      </w:r>
    </w:p>
    <w:p w14:paraId="37906287" w14:textId="77777777" w:rsidR="0004220C" w:rsidRPr="0023145C" w:rsidRDefault="0004220C" w:rsidP="0004220C">
      <w:pPr>
        <w:spacing w:after="0" w:line="240" w:lineRule="auto"/>
        <w:rPr>
          <w:rFonts w:ascii="Century Gothic" w:eastAsia="MS Mincho" w:hAnsi="Century Gothic" w:cs="Times New Roman"/>
          <w:lang w:val="en-CA"/>
        </w:rPr>
      </w:pPr>
    </w:p>
    <w:p w14:paraId="36C4FB8F" w14:textId="77777777" w:rsidR="0004220C" w:rsidRPr="0023145C" w:rsidRDefault="0004220C" w:rsidP="0004220C">
      <w:pPr>
        <w:spacing w:after="0" w:line="240" w:lineRule="auto"/>
        <w:rPr>
          <w:rFonts w:ascii="Century Gothic" w:eastAsia="MS Mincho" w:hAnsi="Century Gothic" w:cs="Times New Roman"/>
          <w:b/>
          <w:lang w:val="en-CA"/>
        </w:rPr>
      </w:pPr>
      <w:r>
        <w:rPr>
          <w:rFonts w:ascii="Century Gothic" w:eastAsia="MS Mincho" w:hAnsi="Century Gothic" w:cs="Times New Roman"/>
          <w:b/>
          <w:lang w:val="en-CA"/>
        </w:rPr>
        <w:t>Other:</w:t>
      </w:r>
    </w:p>
    <w:p w14:paraId="3DF363AF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ind w:right="-28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Supports the Director by providing regular updates on activities as necessary</w:t>
      </w:r>
    </w:p>
    <w:p w14:paraId="3D43F609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ind w:right="-28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Provides backup support for the Director during absence</w:t>
      </w:r>
    </w:p>
    <w:p w14:paraId="7342795A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ind w:right="-288"/>
        <w:rPr>
          <w:rFonts w:ascii="Century Gothic" w:eastAsia="MS Mincho" w:hAnsi="Century Gothic" w:cs="Times New Roman"/>
        </w:rPr>
      </w:pPr>
      <w:r w:rsidRPr="0023145C">
        <w:rPr>
          <w:rFonts w:ascii="Century Gothic" w:eastAsia="MS Mincho" w:hAnsi="Century Gothic" w:cs="Times New Roman"/>
        </w:rPr>
        <w:t>Works collaboratively with team members to maximize revenue generation/meet goals and objectives of the organization</w:t>
      </w:r>
    </w:p>
    <w:p w14:paraId="583679D7" w14:textId="77777777" w:rsidR="0004220C" w:rsidRPr="0023145C" w:rsidRDefault="0004220C" w:rsidP="0004220C">
      <w:pPr>
        <w:numPr>
          <w:ilvl w:val="0"/>
          <w:numId w:val="7"/>
        </w:numPr>
        <w:spacing w:after="0" w:line="240" w:lineRule="auto"/>
        <w:ind w:right="-288"/>
        <w:rPr>
          <w:rFonts w:ascii="Century Gothic" w:eastAsia="MS Mincho" w:hAnsi="Century Gothic" w:cs="Times New Roman"/>
        </w:rPr>
      </w:pPr>
      <w:r w:rsidRPr="0023145C">
        <w:rPr>
          <w:rFonts w:ascii="Century Gothic" w:eastAsia="MS Mincho" w:hAnsi="Century Gothic" w:cs="Times New Roman"/>
        </w:rPr>
        <w:t>Ensures adherence to CRA regulations and all foundation policies</w:t>
      </w:r>
    </w:p>
    <w:p w14:paraId="3CED0898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</w:rPr>
      </w:pPr>
    </w:p>
    <w:p w14:paraId="0CAAC47B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b/>
          <w:caps/>
        </w:rPr>
      </w:pPr>
      <w:r w:rsidRPr="0023145C">
        <w:rPr>
          <w:rFonts w:ascii="Century Gothic" w:eastAsia="MS Mincho" w:hAnsi="Century Gothic" w:cs="Times New Roman"/>
          <w:b/>
          <w:caps/>
        </w:rPr>
        <w:t>education and experience</w:t>
      </w:r>
    </w:p>
    <w:p w14:paraId="0E4052DE" w14:textId="77777777" w:rsidR="0004220C" w:rsidRPr="0023145C" w:rsidRDefault="0004220C" w:rsidP="0004220C">
      <w:pPr>
        <w:numPr>
          <w:ilvl w:val="0"/>
          <w:numId w:val="7"/>
        </w:numPr>
        <w:tabs>
          <w:tab w:val="num" w:pos="720"/>
        </w:tabs>
        <w:spacing w:after="0" w:line="240" w:lineRule="auto"/>
        <w:ind w:right="-37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Diploma</w:t>
      </w:r>
      <w:r>
        <w:rPr>
          <w:rFonts w:ascii="Century Gothic" w:eastAsia="MS Mincho" w:hAnsi="Century Gothic" w:cs="Times New Roman"/>
          <w:lang w:val="en-CA"/>
        </w:rPr>
        <w:t>/</w:t>
      </w:r>
      <w:r w:rsidRPr="0023145C">
        <w:rPr>
          <w:rFonts w:ascii="Century Gothic" w:eastAsia="MS Mincho" w:hAnsi="Century Gothic" w:cs="Times New Roman"/>
          <w:lang w:val="en-CA"/>
        </w:rPr>
        <w:t>degree</w:t>
      </w:r>
      <w:r>
        <w:rPr>
          <w:rFonts w:ascii="Century Gothic" w:eastAsia="MS Mincho" w:hAnsi="Century Gothic" w:cs="Times New Roman"/>
          <w:lang w:val="en-CA"/>
        </w:rPr>
        <w:t>/</w:t>
      </w:r>
      <w:r w:rsidRPr="0023145C">
        <w:rPr>
          <w:rFonts w:ascii="Century Gothic" w:eastAsia="MS Mincho" w:hAnsi="Century Gothic" w:cs="Times New Roman"/>
          <w:lang w:val="en-CA"/>
        </w:rPr>
        <w:t>designation in fundraising, not-for-profit management, marketing and communications</w:t>
      </w:r>
      <w:r>
        <w:rPr>
          <w:rFonts w:ascii="Century Gothic" w:eastAsia="MS Mincho" w:hAnsi="Century Gothic" w:cs="Times New Roman"/>
          <w:lang w:val="en-CA"/>
        </w:rPr>
        <w:t>,</w:t>
      </w:r>
      <w:r w:rsidRPr="0023145C">
        <w:rPr>
          <w:rFonts w:ascii="Century Gothic" w:eastAsia="MS Mincho" w:hAnsi="Century Gothic" w:cs="Times New Roman"/>
          <w:lang w:val="en-CA"/>
        </w:rPr>
        <w:t xml:space="preserve"> or an equivalent combination of education and experience</w:t>
      </w:r>
    </w:p>
    <w:p w14:paraId="54B7BA41" w14:textId="77777777" w:rsidR="0004220C" w:rsidRPr="0023145C" w:rsidRDefault="0004220C" w:rsidP="0004220C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5+ years direct and progressive fundraising experience</w:t>
      </w:r>
      <w:r>
        <w:rPr>
          <w:rFonts w:ascii="Century Gothic" w:eastAsia="MS Mincho" w:hAnsi="Century Gothic" w:cs="Times New Roman"/>
          <w:lang w:val="en-CA"/>
        </w:rPr>
        <w:t>,</w:t>
      </w:r>
      <w:r w:rsidRPr="0023145C">
        <w:rPr>
          <w:rFonts w:ascii="Century Gothic" w:eastAsia="MS Mincho" w:hAnsi="Century Gothic" w:cs="Times New Roman"/>
          <w:lang w:val="en-CA"/>
        </w:rPr>
        <w:t xml:space="preserve"> with at least 5+ years’ experience working on major gifts, planned </w:t>
      </w:r>
      <w:proofErr w:type="gramStart"/>
      <w:r w:rsidRPr="0023145C">
        <w:rPr>
          <w:rFonts w:ascii="Century Gothic" w:eastAsia="MS Mincho" w:hAnsi="Century Gothic" w:cs="Times New Roman"/>
          <w:lang w:val="en-CA"/>
        </w:rPr>
        <w:t>giving</w:t>
      </w:r>
      <w:proofErr w:type="gramEnd"/>
      <w:r w:rsidRPr="0023145C">
        <w:rPr>
          <w:rFonts w:ascii="Century Gothic" w:eastAsia="MS Mincho" w:hAnsi="Century Gothic" w:cs="Times New Roman"/>
          <w:lang w:val="en-CA"/>
        </w:rPr>
        <w:t>, sponsorship, and/or corporate giving</w:t>
      </w:r>
    </w:p>
    <w:p w14:paraId="277144E1" w14:textId="77777777" w:rsidR="0004220C" w:rsidRPr="0023145C" w:rsidRDefault="0004220C" w:rsidP="0004220C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Must have demonstrated major gifts fundraising experience</w:t>
      </w:r>
    </w:p>
    <w:p w14:paraId="3F6C297B" w14:textId="77777777" w:rsidR="0004220C" w:rsidRPr="0023145C" w:rsidRDefault="0004220C" w:rsidP="0004220C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Participation in a Capital Campaign is an asset</w:t>
      </w:r>
    </w:p>
    <w:p w14:paraId="338020F0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caps/>
        </w:rPr>
      </w:pPr>
    </w:p>
    <w:p w14:paraId="1E9C2D28" w14:textId="77777777" w:rsidR="0004220C" w:rsidRPr="0023145C" w:rsidRDefault="0004220C" w:rsidP="0004220C">
      <w:pPr>
        <w:spacing w:after="0"/>
        <w:rPr>
          <w:rFonts w:ascii="Century Gothic" w:eastAsia="MS Mincho" w:hAnsi="Century Gothic" w:cs="Times New Roman"/>
          <w:b/>
          <w:caps/>
        </w:rPr>
      </w:pPr>
      <w:r w:rsidRPr="0023145C">
        <w:rPr>
          <w:rFonts w:ascii="Century Gothic" w:eastAsia="MS Mincho" w:hAnsi="Century Gothic" w:cs="Times New Roman"/>
          <w:b/>
          <w:caps/>
        </w:rPr>
        <w:t>knowledge, skills AND ABILITIES</w:t>
      </w:r>
    </w:p>
    <w:p w14:paraId="687D0D1A" w14:textId="77777777" w:rsidR="0004220C" w:rsidRPr="004A7B73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Sound knowledge of fundraising principles</w:t>
      </w:r>
      <w:r>
        <w:rPr>
          <w:rFonts w:ascii="Century Gothic" w:eastAsia="MS Mincho" w:hAnsi="Century Gothic" w:cs="Times New Roman"/>
          <w:lang w:val="en-CA"/>
        </w:rPr>
        <w:t xml:space="preserve">; </w:t>
      </w:r>
      <w:r w:rsidRPr="0023145C">
        <w:rPr>
          <w:rFonts w:ascii="Century Gothic" w:eastAsia="MS Mincho" w:hAnsi="Century Gothic" w:cs="Times New Roman"/>
          <w:lang w:val="en-CA"/>
        </w:rPr>
        <w:t>Exceptional communication skills</w:t>
      </w:r>
    </w:p>
    <w:p w14:paraId="206C99C8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ind w:right="-1098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lastRenderedPageBreak/>
        <w:t>Exceptional interpersonal skills including good judgement, diplomacy, sensitivity and tact</w:t>
      </w:r>
    </w:p>
    <w:p w14:paraId="01544063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Ability to collaborate and work effectively as part of a team</w:t>
      </w:r>
    </w:p>
    <w:p w14:paraId="1836C852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Ability to work evenings and weekends as required</w:t>
      </w:r>
    </w:p>
    <w:p w14:paraId="08AFA7AB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Proven success in building and maintaining donor and volunteer relationships</w:t>
      </w:r>
    </w:p>
    <w:p w14:paraId="55BFFABD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Strong ability to analyze, plan, initiate</w:t>
      </w:r>
      <w:r>
        <w:rPr>
          <w:rFonts w:ascii="Century Gothic" w:eastAsia="MS Mincho" w:hAnsi="Century Gothic" w:cs="Times New Roman"/>
          <w:lang w:val="en-CA"/>
        </w:rPr>
        <w:t>,</w:t>
      </w:r>
      <w:r w:rsidRPr="0023145C">
        <w:rPr>
          <w:rFonts w:ascii="Century Gothic" w:eastAsia="MS Mincho" w:hAnsi="Century Gothic" w:cs="Times New Roman"/>
          <w:lang w:val="en-CA"/>
        </w:rPr>
        <w:t xml:space="preserve"> and complete projects in a timely manner</w:t>
      </w:r>
    </w:p>
    <w:p w14:paraId="4102FBEA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Proven business development abilities and results oriented</w:t>
      </w:r>
    </w:p>
    <w:p w14:paraId="2A871AAC" w14:textId="77777777" w:rsidR="0004220C" w:rsidRPr="0023145C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Strong attention to detail and excellent multi-tasking and time management skills</w:t>
      </w:r>
    </w:p>
    <w:p w14:paraId="1C170A15" w14:textId="77777777" w:rsidR="0004220C" w:rsidRPr="004A7B73" w:rsidRDefault="0004220C" w:rsidP="0004220C">
      <w:pPr>
        <w:numPr>
          <w:ilvl w:val="0"/>
          <w:numId w:val="9"/>
        </w:numPr>
        <w:spacing w:after="0" w:line="240" w:lineRule="auto"/>
        <w:rPr>
          <w:rFonts w:ascii="Century Gothic" w:eastAsia="MS Mincho" w:hAnsi="Century Gothic" w:cs="Times New Roman"/>
          <w:lang w:val="en-CA"/>
        </w:rPr>
      </w:pPr>
      <w:r w:rsidRPr="0023145C">
        <w:rPr>
          <w:rFonts w:ascii="Century Gothic" w:eastAsia="MS Mincho" w:hAnsi="Century Gothic" w:cs="Times New Roman"/>
          <w:lang w:val="en-CA"/>
        </w:rPr>
        <w:t>Proficient using Microsoft Office Suite</w:t>
      </w:r>
      <w:r>
        <w:rPr>
          <w:rFonts w:ascii="Century Gothic" w:eastAsia="MS Mincho" w:hAnsi="Century Gothic" w:cs="Times New Roman"/>
          <w:lang w:val="en-CA"/>
        </w:rPr>
        <w:t xml:space="preserve">; </w:t>
      </w:r>
      <w:r w:rsidRPr="004A7B73">
        <w:rPr>
          <w:rFonts w:ascii="Century Gothic" w:eastAsia="MS Mincho" w:hAnsi="Century Gothic" w:cs="Times New Roman"/>
          <w:lang w:val="en-CA"/>
        </w:rPr>
        <w:t>Working knowledge of fundraising databases a definite asset</w:t>
      </w:r>
    </w:p>
    <w:p w14:paraId="2E776EBC" w14:textId="7623669D" w:rsidR="00135F39" w:rsidRPr="00F4354E" w:rsidRDefault="00135F39" w:rsidP="00F4354E"/>
    <w:sectPr w:rsidR="00135F39" w:rsidRPr="00F4354E" w:rsidSect="00C5364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52" w:right="1728" w:bottom="2088" w:left="1728" w:header="0" w:footer="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D3E4" w14:textId="77777777" w:rsidR="002110AD" w:rsidRDefault="002110AD" w:rsidP="00FD674D">
      <w:pPr>
        <w:spacing w:after="0" w:line="240" w:lineRule="auto"/>
      </w:pPr>
      <w:r>
        <w:separator/>
      </w:r>
    </w:p>
  </w:endnote>
  <w:endnote w:type="continuationSeparator" w:id="0">
    <w:p w14:paraId="3FF06125" w14:textId="77777777" w:rsidR="002110AD" w:rsidRDefault="002110AD" w:rsidP="00FD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charset w:val="00"/>
    <w:family w:val="auto"/>
    <w:pitch w:val="variable"/>
    <w:sig w:usb0="A10000FF" w:usb1="4000005B" w:usb2="00000000" w:usb3="00000000" w:csb0="0000019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4B12" w14:textId="67BAA153" w:rsidR="00104FAB" w:rsidRDefault="00104FAB" w:rsidP="00135F39">
    <w:pPr>
      <w:pStyle w:val="Footer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E344" w14:textId="5F9B4CA2" w:rsidR="00104FAB" w:rsidRDefault="000A3995" w:rsidP="00C53643">
    <w:pPr>
      <w:pStyle w:val="Footer"/>
      <w:ind w:left="-1701"/>
    </w:pPr>
    <w:r>
      <w:rPr>
        <w:noProof/>
      </w:rPr>
      <w:drawing>
        <wp:inline distT="0" distB="0" distL="0" distR="0" wp14:anchorId="63D7BEA3" wp14:editId="32B3A071">
          <wp:extent cx="7802905" cy="96607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905" cy="966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FAE6" w14:textId="77777777" w:rsidR="002110AD" w:rsidRDefault="002110AD" w:rsidP="00FD674D">
      <w:pPr>
        <w:spacing w:after="0" w:line="240" w:lineRule="auto"/>
      </w:pPr>
      <w:r>
        <w:separator/>
      </w:r>
    </w:p>
  </w:footnote>
  <w:footnote w:type="continuationSeparator" w:id="0">
    <w:p w14:paraId="6266C45D" w14:textId="77777777" w:rsidR="002110AD" w:rsidRDefault="002110AD" w:rsidP="00FD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C0B3" w14:textId="7688E7E2" w:rsidR="000A3995" w:rsidRDefault="002110AD">
    <w:pPr>
      <w:pStyle w:val="Header"/>
    </w:pPr>
    <w:r>
      <w:rPr>
        <w:noProof/>
      </w:rPr>
      <w:pict w14:anchorId="16B7B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630.75pt;height:810.3pt;z-index:-251657216;mso-wrap-edited:f;mso-width-percent:0;mso-height-percent:0;mso-position-horizontal:center;mso-position-horizontal-relative:margin;mso-position-vertical:center;mso-position-vertical-relative:margin;mso-width-percent:0;mso-height-percent:0" wrapcoords="-25 0 -25 21560 21600 21560 21600 0 -25 0">
          <v:imagedata r:id="rId1" o:title="PAH_WATERMARK_RE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80F6" w14:textId="6C4F422A" w:rsidR="00104FAB" w:rsidRDefault="00E738E1" w:rsidP="00B2633A">
    <w:pPr>
      <w:pStyle w:val="Header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AA23E5" wp14:editId="6331C9D6">
          <wp:simplePos x="0" y="0"/>
          <wp:positionH relativeFrom="column">
            <wp:posOffset>-1078230</wp:posOffset>
          </wp:positionH>
          <wp:positionV relativeFrom="page">
            <wp:posOffset>0</wp:posOffset>
          </wp:positionV>
          <wp:extent cx="7781925" cy="1431290"/>
          <wp:effectExtent l="0" t="0" r="0" b="0"/>
          <wp:wrapThrough wrapText="bothSides">
            <wp:wrapPolygon edited="0">
              <wp:start x="1745" y="6325"/>
              <wp:lineTo x="1375" y="7762"/>
              <wp:lineTo x="1110" y="9775"/>
              <wp:lineTo x="1110" y="13799"/>
              <wp:lineTo x="1904" y="15524"/>
              <wp:lineTo x="3014" y="16099"/>
              <wp:lineTo x="5129" y="16099"/>
              <wp:lineTo x="20463" y="12362"/>
              <wp:lineTo x="20569" y="10350"/>
              <wp:lineTo x="17714" y="9487"/>
              <wp:lineTo x="6292" y="6325"/>
              <wp:lineTo x="1745" y="6325"/>
            </wp:wrapPolygon>
          </wp:wrapThrough>
          <wp:docPr id="974781004" name="Picture 97478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3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0AD">
      <w:rPr>
        <w:noProof/>
      </w:rPr>
      <w:pict w14:anchorId="5B70E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30.75pt;height:810.3pt;z-index:-251658240;mso-wrap-edited:f;mso-width-percent:0;mso-height-percent:0;mso-position-horizontal:center;mso-position-horizontal-relative:margin;mso-position-vertical:center;mso-position-vertical-relative:margin;mso-width-percent:0;mso-height-percent:0" wrapcoords="-25 0 -25 21560 21600 21560 21600 0 -25 0">
          <v:imagedata r:id="rId2" o:title="PAH_WATERMARK_RE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993A" w14:textId="144157D6" w:rsidR="00104FAB" w:rsidRDefault="002739D4" w:rsidP="00F41772">
    <w:pPr>
      <w:pStyle w:val="Header"/>
      <w:tabs>
        <w:tab w:val="clear" w:pos="9360"/>
        <w:tab w:val="right" w:pos="10490"/>
      </w:tabs>
      <w:ind w:left="-1701"/>
    </w:pPr>
    <w:r>
      <w:rPr>
        <w:noProof/>
      </w:rPr>
      <w:drawing>
        <wp:inline distT="0" distB="0" distL="0" distR="0" wp14:anchorId="3E9B2B68" wp14:editId="576CDE4C">
          <wp:extent cx="7766263" cy="14299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263" cy="142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0AD">
      <w:rPr>
        <w:noProof/>
      </w:rPr>
      <w:pict w14:anchorId="1115C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left:0;text-align:left;margin-left:-101.75pt;margin-top:-127.6pt;width:630.75pt;height:810.3pt;z-index:-251656192;mso-wrap-edited:f;mso-width-percent:0;mso-height-percent:0;mso-position-horizontal-relative:margin;mso-position-vertical-relative:margin;mso-width-percent:0;mso-height-percent:0" wrapcoords="-25 0 -25 21560 21600 21560 21600 0 -25 0">
          <v:imagedata r:id="rId2" o:title="PAH_WATERMARK_RE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3F4"/>
    <w:multiLevelType w:val="hybridMultilevel"/>
    <w:tmpl w:val="D3ECA570"/>
    <w:lvl w:ilvl="0" w:tplc="92D0B2E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3F3F3F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233D7"/>
    <w:multiLevelType w:val="hybridMultilevel"/>
    <w:tmpl w:val="262234A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D05E71"/>
    <w:multiLevelType w:val="hybridMultilevel"/>
    <w:tmpl w:val="414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0925"/>
    <w:multiLevelType w:val="hybridMultilevel"/>
    <w:tmpl w:val="F9888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13A3"/>
    <w:multiLevelType w:val="hybridMultilevel"/>
    <w:tmpl w:val="DC6EE8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54D3"/>
    <w:multiLevelType w:val="hybridMultilevel"/>
    <w:tmpl w:val="EA288F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47329BA"/>
    <w:multiLevelType w:val="hybridMultilevel"/>
    <w:tmpl w:val="DF80C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1831">
    <w:abstractNumId w:val="0"/>
  </w:num>
  <w:num w:numId="2" w16cid:durableId="762186632">
    <w:abstractNumId w:val="0"/>
  </w:num>
  <w:num w:numId="3" w16cid:durableId="1114445249">
    <w:abstractNumId w:val="0"/>
  </w:num>
  <w:num w:numId="4" w16cid:durableId="146094183">
    <w:abstractNumId w:val="0"/>
  </w:num>
  <w:num w:numId="5" w16cid:durableId="1682391744">
    <w:abstractNumId w:val="0"/>
  </w:num>
  <w:num w:numId="6" w16cid:durableId="1758555767">
    <w:abstractNumId w:val="4"/>
  </w:num>
  <w:num w:numId="7" w16cid:durableId="693580594">
    <w:abstractNumId w:val="1"/>
  </w:num>
  <w:num w:numId="8" w16cid:durableId="1488938655">
    <w:abstractNumId w:val="2"/>
  </w:num>
  <w:num w:numId="9" w16cid:durableId="973484863">
    <w:abstractNumId w:val="5"/>
  </w:num>
  <w:num w:numId="10" w16cid:durableId="1329671491">
    <w:abstractNumId w:val="6"/>
  </w:num>
  <w:num w:numId="11" w16cid:durableId="141134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F2"/>
    <w:rsid w:val="0004220C"/>
    <w:rsid w:val="00060583"/>
    <w:rsid w:val="00064A09"/>
    <w:rsid w:val="00093BB4"/>
    <w:rsid w:val="000A3995"/>
    <w:rsid w:val="00104FAB"/>
    <w:rsid w:val="001202E0"/>
    <w:rsid w:val="00135F39"/>
    <w:rsid w:val="001713C1"/>
    <w:rsid w:val="00200D61"/>
    <w:rsid w:val="002110AD"/>
    <w:rsid w:val="002739D4"/>
    <w:rsid w:val="002741BF"/>
    <w:rsid w:val="002B3ED0"/>
    <w:rsid w:val="002E74F0"/>
    <w:rsid w:val="002F3471"/>
    <w:rsid w:val="00352267"/>
    <w:rsid w:val="003F2E2E"/>
    <w:rsid w:val="00431851"/>
    <w:rsid w:val="004D0A5C"/>
    <w:rsid w:val="004E3346"/>
    <w:rsid w:val="0050102B"/>
    <w:rsid w:val="00511AC2"/>
    <w:rsid w:val="00555751"/>
    <w:rsid w:val="00562FC3"/>
    <w:rsid w:val="00567B14"/>
    <w:rsid w:val="005712F1"/>
    <w:rsid w:val="005D600C"/>
    <w:rsid w:val="00601485"/>
    <w:rsid w:val="00716212"/>
    <w:rsid w:val="00755F32"/>
    <w:rsid w:val="00774020"/>
    <w:rsid w:val="0078730D"/>
    <w:rsid w:val="007B77C2"/>
    <w:rsid w:val="00821C00"/>
    <w:rsid w:val="00871C69"/>
    <w:rsid w:val="00971195"/>
    <w:rsid w:val="009735FA"/>
    <w:rsid w:val="00A55037"/>
    <w:rsid w:val="00A64384"/>
    <w:rsid w:val="00B2633A"/>
    <w:rsid w:val="00BA0953"/>
    <w:rsid w:val="00BE33B5"/>
    <w:rsid w:val="00C53643"/>
    <w:rsid w:val="00CA3F9E"/>
    <w:rsid w:val="00CA4F21"/>
    <w:rsid w:val="00CF6A57"/>
    <w:rsid w:val="00D10521"/>
    <w:rsid w:val="00D1626F"/>
    <w:rsid w:val="00D61FED"/>
    <w:rsid w:val="00D76C20"/>
    <w:rsid w:val="00DF1ECF"/>
    <w:rsid w:val="00E57A55"/>
    <w:rsid w:val="00E703F9"/>
    <w:rsid w:val="00E738E1"/>
    <w:rsid w:val="00EC0F7D"/>
    <w:rsid w:val="00EC17F2"/>
    <w:rsid w:val="00EE6DCB"/>
    <w:rsid w:val="00F15E0E"/>
    <w:rsid w:val="00F20574"/>
    <w:rsid w:val="00F31CBD"/>
    <w:rsid w:val="00F41772"/>
    <w:rsid w:val="00F4354E"/>
    <w:rsid w:val="00FD095B"/>
    <w:rsid w:val="00FD23A9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EB5CD4"/>
  <w15:docId w15:val="{1D0D4EDE-AF19-EB4F-9FAF-F0DB7F9F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0E"/>
  </w:style>
  <w:style w:type="paragraph" w:styleId="Heading1">
    <w:name w:val="heading 1"/>
    <w:basedOn w:val="Normal"/>
    <w:next w:val="Normal"/>
    <w:link w:val="Heading1Char"/>
    <w:uiPriority w:val="9"/>
    <w:qFormat/>
    <w:rsid w:val="00FD6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6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6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6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autoRedefine/>
    <w:uiPriority w:val="99"/>
    <w:unhideWhenUsed/>
    <w:rsid w:val="009735FA"/>
    <w:pPr>
      <w:tabs>
        <w:tab w:val="center" w:pos="4680"/>
        <w:tab w:val="right" w:pos="9360"/>
      </w:tabs>
      <w:jc w:val="right"/>
    </w:pPr>
    <w:rPr>
      <w:rFonts w:eastAsiaTheme="minorHAnsi"/>
      <w:color w:val="7F7F7F"/>
    </w:rPr>
  </w:style>
  <w:style w:type="character" w:customStyle="1" w:styleId="HeaderChar">
    <w:name w:val="Header Char"/>
    <w:basedOn w:val="DefaultParagraphFont"/>
    <w:link w:val="Header"/>
    <w:uiPriority w:val="99"/>
    <w:rsid w:val="009735FA"/>
    <w:rPr>
      <w:rFonts w:ascii="Arial" w:hAnsi="Arial"/>
      <w:color w:val="7F7F7F"/>
    </w:rPr>
  </w:style>
  <w:style w:type="table" w:styleId="LightList-Accent1">
    <w:name w:val="Light List Accent 1"/>
    <w:aliases w:val="Lux"/>
    <w:basedOn w:val="TableNormal"/>
    <w:uiPriority w:val="61"/>
    <w:rsid w:val="007B77C2"/>
    <w:pPr>
      <w:spacing w:after="0" w:line="240" w:lineRule="auto"/>
    </w:pPr>
    <w:rPr>
      <w:rFonts w:ascii="Arial" w:hAnsi="Arial"/>
      <w:lang w:val="en-CA" w:eastAsia="en-C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49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aliases w:val="Bulleted list"/>
    <w:basedOn w:val="Normal"/>
    <w:uiPriority w:val="34"/>
    <w:qFormat/>
    <w:rsid w:val="00FD67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4384"/>
    <w:rPr>
      <w:rFonts w:eastAsiaTheme="minorHAnsi"/>
      <w:color w:val="6E6D71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64384"/>
    <w:rPr>
      <w:rFonts w:ascii="Gotham Book" w:hAnsi="Gotham Book"/>
      <w:color w:val="6E6D71"/>
      <w:sz w:val="14"/>
      <w:lang w:val="en-CA" w:eastAsia="en-CA"/>
    </w:rPr>
  </w:style>
  <w:style w:type="character" w:styleId="Strong">
    <w:name w:val="Strong"/>
    <w:basedOn w:val="DefaultParagraphFont"/>
    <w:uiPriority w:val="22"/>
    <w:qFormat/>
    <w:rsid w:val="00FD674D"/>
    <w:rPr>
      <w:b/>
      <w:bCs/>
    </w:rPr>
  </w:style>
  <w:style w:type="paragraph" w:customStyle="1" w:styleId="Faxform">
    <w:name w:val="Fax form"/>
    <w:basedOn w:val="Normal"/>
    <w:autoRedefine/>
    <w:rsid w:val="0050102B"/>
    <w:rPr>
      <w:rFonts w:ascii="Franklin Gothic Book" w:hAnsi="Franklin Gothic Book"/>
    </w:rPr>
  </w:style>
  <w:style w:type="paragraph" w:customStyle="1" w:styleId="Documenttitle-coverpage">
    <w:name w:val="Document title - cover page"/>
    <w:basedOn w:val="Normal"/>
    <w:autoRedefine/>
    <w:rsid w:val="002E74F0"/>
    <w:rPr>
      <w:rFonts w:cs="Arial"/>
      <w:b/>
      <w:color w:val="FFFFFF" w:themeColor="background1"/>
      <w:sz w:val="52"/>
      <w:szCs w:val="52"/>
    </w:rPr>
  </w:style>
  <w:style w:type="paragraph" w:customStyle="1" w:styleId="TOClevel1">
    <w:name w:val="TOC level 1"/>
    <w:basedOn w:val="TOCHeading"/>
    <w:autoRedefine/>
    <w:rsid w:val="00716212"/>
    <w:rPr>
      <w:rFonts w:ascii="Arial" w:hAnsi="Arial"/>
      <w:color w:val="26567B"/>
      <w:sz w:val="20"/>
      <w:lang w:eastAsia="ja-JP"/>
    </w:rPr>
  </w:style>
  <w:style w:type="paragraph" w:styleId="TOC1">
    <w:name w:val="toc 1"/>
    <w:basedOn w:val="TOCHeading"/>
    <w:next w:val="Normal"/>
    <w:autoRedefine/>
    <w:uiPriority w:val="39"/>
    <w:unhideWhenUsed/>
    <w:rsid w:val="00FD23A9"/>
    <w:pPr>
      <w:keepNext w:val="0"/>
      <w:keepLines w:val="0"/>
      <w:tabs>
        <w:tab w:val="right" w:leader="dot" w:pos="9530"/>
      </w:tabs>
      <w:spacing w:before="0" w:line="480" w:lineRule="auto"/>
      <w:ind w:left="1080"/>
    </w:pPr>
    <w:rPr>
      <w:rFonts w:ascii="Arial" w:eastAsiaTheme="minorHAnsi" w:hAnsi="Arial" w:cs="Arial"/>
      <w:bCs w:val="0"/>
      <w:noProof/>
      <w:color w:val="26567B"/>
      <w:sz w:val="20"/>
      <w:lang w:eastAsia="ja-JP"/>
    </w:rPr>
  </w:style>
  <w:style w:type="paragraph" w:customStyle="1" w:styleId="TOClevel2">
    <w:name w:val="TOC level 2"/>
    <w:basedOn w:val="TOC2"/>
    <w:autoRedefine/>
    <w:rsid w:val="002E74F0"/>
    <w:pPr>
      <w:ind w:left="216"/>
    </w:pPr>
    <w:rPr>
      <w:rFonts w:cstheme="minorBidi"/>
      <w:b/>
      <w:i w:val="0"/>
      <w:szCs w:val="22"/>
    </w:rPr>
  </w:style>
  <w:style w:type="paragraph" w:styleId="TOC2">
    <w:name w:val="toc 2"/>
    <w:basedOn w:val="TOC1"/>
    <w:next w:val="Normal"/>
    <w:autoRedefine/>
    <w:uiPriority w:val="39"/>
    <w:unhideWhenUsed/>
    <w:rsid w:val="00716212"/>
    <w:pPr>
      <w:spacing w:line="276" w:lineRule="auto"/>
      <w:ind w:left="720" w:hanging="360"/>
    </w:pPr>
    <w:rPr>
      <w:b w:val="0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674D"/>
    <w:pPr>
      <w:outlineLvl w:val="9"/>
    </w:pPr>
  </w:style>
  <w:style w:type="paragraph" w:styleId="TOC4">
    <w:name w:val="toc 4"/>
    <w:basedOn w:val="TOClevel1"/>
    <w:next w:val="Normal"/>
    <w:autoRedefine/>
    <w:uiPriority w:val="39"/>
    <w:unhideWhenUsed/>
    <w:rsid w:val="00FD23A9"/>
    <w:pPr>
      <w:keepNext w:val="0"/>
      <w:keepLines w:val="0"/>
      <w:widowControl w:val="0"/>
      <w:tabs>
        <w:tab w:val="right" w:leader="dot" w:pos="9533"/>
      </w:tabs>
      <w:spacing w:before="0" w:line="480" w:lineRule="auto"/>
      <w:ind w:left="720"/>
    </w:pPr>
    <w:rPr>
      <w:rFonts w:eastAsiaTheme="minorEastAsia" w:cs="Arial"/>
      <w:b w:val="0"/>
      <w:bCs w:val="0"/>
      <w:i/>
      <w:color w:val="1F497D" w:themeColor="text2"/>
    </w:rPr>
  </w:style>
  <w:style w:type="paragraph" w:styleId="TOC3">
    <w:name w:val="toc 3"/>
    <w:basedOn w:val="TOClevel2"/>
    <w:next w:val="Normal"/>
    <w:autoRedefine/>
    <w:uiPriority w:val="39"/>
    <w:unhideWhenUsed/>
    <w:rsid w:val="00FD23A9"/>
    <w:pPr>
      <w:tabs>
        <w:tab w:val="clear" w:pos="9530"/>
        <w:tab w:val="left" w:leader="dot" w:pos="9533"/>
      </w:tabs>
      <w:spacing w:line="480" w:lineRule="auto"/>
      <w:ind w:left="720" w:firstLine="0"/>
    </w:pPr>
    <w:rPr>
      <w:rFonts w:cs="Arial"/>
      <w:b w:val="0"/>
      <w:i/>
      <w:color w:val="1F497D" w:themeColor="text2"/>
    </w:rPr>
  </w:style>
  <w:style w:type="paragraph" w:customStyle="1" w:styleId="Photocallout">
    <w:name w:val="Photo callout"/>
    <w:basedOn w:val="Normal"/>
    <w:link w:val="PhotocalloutChar"/>
    <w:autoRedefine/>
    <w:rsid w:val="00FD23A9"/>
    <w:rPr>
      <w:rFonts w:eastAsiaTheme="minorHAnsi" w:cs="Arial"/>
      <w:b/>
      <w:i/>
      <w:color w:val="FFFFFF" w:themeColor="background1"/>
      <w:sz w:val="28"/>
      <w:szCs w:val="28"/>
    </w:rPr>
  </w:style>
  <w:style w:type="character" w:customStyle="1" w:styleId="PhotocalloutChar">
    <w:name w:val="Photo callout Char"/>
    <w:basedOn w:val="DefaultParagraphFont"/>
    <w:link w:val="Photocallout"/>
    <w:rsid w:val="00FD23A9"/>
    <w:rPr>
      <w:rFonts w:ascii="Arial" w:hAnsi="Arial" w:cs="Arial"/>
      <w:b/>
      <w:i/>
      <w:color w:val="FFFFFF" w:themeColor="background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4D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67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6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74D"/>
    <w:rPr>
      <w:i/>
      <w:iCs/>
    </w:rPr>
  </w:style>
  <w:style w:type="paragraph" w:styleId="NoSpacing">
    <w:name w:val="No Spacing"/>
    <w:uiPriority w:val="1"/>
    <w:qFormat/>
    <w:rsid w:val="00FD674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67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6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4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D67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D674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D674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D6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674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Kennedy</dc:creator>
  <cp:lastModifiedBy>Chloe Grondin</cp:lastModifiedBy>
  <cp:revision>4</cp:revision>
  <cp:lastPrinted>2012-05-09T06:00:00Z</cp:lastPrinted>
  <dcterms:created xsi:type="dcterms:W3CDTF">2026-06-22T23:01:00Z</dcterms:created>
  <dcterms:modified xsi:type="dcterms:W3CDTF">2026-06-23T15:31:00Z</dcterms:modified>
</cp:coreProperties>
</file>